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B9" w:rsidRPr="00132842" w:rsidRDefault="00803DB9" w:rsidP="00132842">
      <w:pPr>
        <w:jc w:val="center"/>
        <w:rPr>
          <w:rFonts w:ascii="Tw Cen MT" w:hAnsi="Tw Cen MT"/>
          <w:b/>
          <w:color w:val="618D04"/>
          <w:sz w:val="28"/>
          <w:szCs w:val="28"/>
        </w:rPr>
      </w:pPr>
      <w:r w:rsidRPr="00132842">
        <w:rPr>
          <w:rFonts w:ascii="Tw Cen MT" w:hAnsi="Tw Cen MT"/>
          <w:b/>
          <w:color w:val="618D04"/>
          <w:sz w:val="28"/>
          <w:szCs w:val="28"/>
        </w:rPr>
        <w:t xml:space="preserve">NERGG </w:t>
      </w:r>
      <w:r w:rsidR="000734F3">
        <w:rPr>
          <w:rFonts w:ascii="Tw Cen MT" w:hAnsi="Tw Cen MT"/>
          <w:b/>
          <w:color w:val="618D04"/>
          <w:sz w:val="28"/>
          <w:szCs w:val="28"/>
        </w:rPr>
        <w:t>45th</w:t>
      </w:r>
      <w:r w:rsidRPr="00132842">
        <w:rPr>
          <w:rFonts w:ascii="Tw Cen MT" w:hAnsi="Tw Cen MT"/>
          <w:b/>
          <w:color w:val="618D04"/>
          <w:sz w:val="28"/>
          <w:szCs w:val="28"/>
        </w:rPr>
        <w:t xml:space="preserve"> Annual Educational Conference</w:t>
      </w:r>
      <w:r w:rsidR="009B2BAE" w:rsidRPr="00132842">
        <w:rPr>
          <w:rFonts w:ascii="Tw Cen MT" w:hAnsi="Tw Cen MT"/>
          <w:b/>
          <w:color w:val="618D04"/>
          <w:sz w:val="28"/>
          <w:szCs w:val="28"/>
        </w:rPr>
        <w:t xml:space="preserve"> 20</w:t>
      </w:r>
      <w:r w:rsidR="007A256B" w:rsidRPr="00132842">
        <w:rPr>
          <w:rFonts w:ascii="Tw Cen MT" w:hAnsi="Tw Cen MT"/>
          <w:b/>
          <w:color w:val="618D04"/>
          <w:sz w:val="28"/>
          <w:szCs w:val="28"/>
        </w:rPr>
        <w:t>2</w:t>
      </w:r>
      <w:r w:rsidR="000734F3">
        <w:rPr>
          <w:rFonts w:ascii="Tw Cen MT" w:hAnsi="Tw Cen MT"/>
          <w:b/>
          <w:color w:val="618D04"/>
          <w:sz w:val="28"/>
          <w:szCs w:val="28"/>
        </w:rPr>
        <w:t>2</w:t>
      </w:r>
      <w:r w:rsidR="003351DA" w:rsidRPr="00132842">
        <w:rPr>
          <w:rFonts w:ascii="Tw Cen MT" w:hAnsi="Tw Cen MT"/>
          <w:b/>
          <w:color w:val="618D04"/>
          <w:sz w:val="28"/>
          <w:szCs w:val="28"/>
        </w:rPr>
        <w:t xml:space="preserve"> </w:t>
      </w:r>
      <w:r w:rsidR="00132842" w:rsidRPr="00132842">
        <w:rPr>
          <w:rFonts w:ascii="Tw Cen MT" w:hAnsi="Tw Cen MT"/>
          <w:b/>
          <w:color w:val="618D04"/>
          <w:sz w:val="28"/>
          <w:szCs w:val="28"/>
        </w:rPr>
        <w:t xml:space="preserve">  </w:t>
      </w:r>
      <w:r w:rsidR="00E02C5D" w:rsidRPr="00132842">
        <w:rPr>
          <w:rFonts w:ascii="Tw Cen MT" w:hAnsi="Tw Cen MT"/>
          <w:b/>
          <w:color w:val="618D04"/>
          <w:sz w:val="28"/>
          <w:szCs w:val="28"/>
        </w:rPr>
        <w:t>Program</w:t>
      </w:r>
      <w:r w:rsidRPr="00132842">
        <w:rPr>
          <w:rFonts w:ascii="Tw Cen MT" w:hAnsi="Tw Cen MT"/>
          <w:b/>
          <w:color w:val="618D04"/>
          <w:sz w:val="28"/>
          <w:szCs w:val="28"/>
        </w:rPr>
        <w:t xml:space="preserve"> Objectives</w:t>
      </w:r>
    </w:p>
    <w:tbl>
      <w:tblPr>
        <w:tblStyle w:val="TableGrid"/>
        <w:tblW w:w="11268" w:type="dxa"/>
        <w:tblInd w:w="-108" w:type="dxa"/>
        <w:tblBorders>
          <w:top w:val="single" w:sz="12" w:space="0" w:color="618D04"/>
          <w:left w:val="none" w:sz="0" w:space="0" w:color="auto"/>
          <w:bottom w:val="single" w:sz="12" w:space="0" w:color="618D04"/>
          <w:right w:val="none" w:sz="0" w:space="0" w:color="auto"/>
          <w:insideH w:val="single" w:sz="4" w:space="0" w:color="027294"/>
          <w:insideV w:val="single" w:sz="4" w:space="0" w:color="027294"/>
        </w:tblBorders>
        <w:tblLook w:val="04A0" w:firstRow="1" w:lastRow="0" w:firstColumn="1" w:lastColumn="0" w:noHBand="0" w:noVBand="1"/>
      </w:tblPr>
      <w:tblGrid>
        <w:gridCol w:w="2358"/>
        <w:gridCol w:w="2880"/>
        <w:gridCol w:w="4590"/>
        <w:gridCol w:w="1440"/>
      </w:tblGrid>
      <w:tr w:rsidR="00132842" w:rsidRPr="00B7257B" w:rsidTr="0000784F">
        <w:trPr>
          <w:cantSplit/>
          <w:trHeight w:val="123"/>
          <w:tblHeader/>
        </w:trPr>
        <w:tc>
          <w:tcPr>
            <w:tcW w:w="2358" w:type="dxa"/>
            <w:shd w:val="clear" w:color="auto" w:fill="2D2E33"/>
            <w:vAlign w:val="center"/>
          </w:tcPr>
          <w:p w:rsidR="00132842" w:rsidRPr="00B7257B" w:rsidRDefault="00132842" w:rsidP="00132842">
            <w:pPr>
              <w:jc w:val="center"/>
              <w:rPr>
                <w:rFonts w:ascii="Tw Cen MT" w:hAnsi="Tw Cen MT"/>
                <w:b/>
                <w:color w:val="FEFEFE"/>
              </w:rPr>
            </w:pPr>
            <w:r w:rsidRPr="00B7257B">
              <w:rPr>
                <w:rFonts w:ascii="Tw Cen MT" w:hAnsi="Tw Cen MT"/>
                <w:b/>
                <w:color w:val="FEFEFE"/>
              </w:rPr>
              <w:t>SESSION</w:t>
            </w:r>
          </w:p>
        </w:tc>
        <w:tc>
          <w:tcPr>
            <w:tcW w:w="2880" w:type="dxa"/>
            <w:shd w:val="clear" w:color="auto" w:fill="2D2E33"/>
            <w:vAlign w:val="center"/>
          </w:tcPr>
          <w:p w:rsidR="00132842" w:rsidRPr="00B7257B" w:rsidRDefault="00132842" w:rsidP="00132842">
            <w:pPr>
              <w:jc w:val="center"/>
              <w:rPr>
                <w:rFonts w:ascii="Tw Cen MT" w:hAnsi="Tw Cen MT"/>
                <w:b/>
                <w:color w:val="FEFEFE"/>
              </w:rPr>
            </w:pPr>
            <w:r w:rsidRPr="00B7257B">
              <w:rPr>
                <w:rFonts w:ascii="Tw Cen MT" w:hAnsi="Tw Cen MT"/>
                <w:b/>
                <w:color w:val="FEFEFE"/>
              </w:rPr>
              <w:t>SPEAKER(S)</w:t>
            </w:r>
          </w:p>
        </w:tc>
        <w:tc>
          <w:tcPr>
            <w:tcW w:w="4590" w:type="dxa"/>
            <w:shd w:val="clear" w:color="auto" w:fill="2D2E33"/>
            <w:vAlign w:val="center"/>
          </w:tcPr>
          <w:p w:rsidR="00132842" w:rsidRPr="00B7257B" w:rsidRDefault="00132842" w:rsidP="00132842">
            <w:pPr>
              <w:jc w:val="center"/>
              <w:rPr>
                <w:rFonts w:ascii="Tw Cen MT" w:hAnsi="Tw Cen MT"/>
                <w:b/>
                <w:color w:val="FEFEFE"/>
              </w:rPr>
            </w:pPr>
            <w:r w:rsidRPr="00B7257B">
              <w:rPr>
                <w:rFonts w:ascii="Tw Cen MT" w:hAnsi="Tw Cen MT"/>
                <w:b/>
                <w:color w:val="FEFEFE"/>
              </w:rPr>
              <w:t>OBJECTIVES</w:t>
            </w:r>
          </w:p>
          <w:p w:rsidR="00132842" w:rsidRPr="00B7257B" w:rsidRDefault="00132842" w:rsidP="00132842">
            <w:pPr>
              <w:jc w:val="center"/>
              <w:rPr>
                <w:rFonts w:ascii="Tw Cen MT" w:hAnsi="Tw Cen MT"/>
                <w:color w:val="FEFEFE"/>
              </w:rPr>
            </w:pPr>
            <w:r w:rsidRPr="00B7257B">
              <w:rPr>
                <w:rFonts w:ascii="Tw Cen MT" w:hAnsi="Tw Cen MT"/>
                <w:color w:val="FEFEFE"/>
              </w:rPr>
              <w:t>Participants will be able to…</w:t>
            </w:r>
          </w:p>
        </w:tc>
        <w:tc>
          <w:tcPr>
            <w:tcW w:w="1440" w:type="dxa"/>
            <w:shd w:val="clear" w:color="auto" w:fill="2D2E33"/>
            <w:vAlign w:val="center"/>
          </w:tcPr>
          <w:p w:rsidR="00132842" w:rsidRPr="00B7257B" w:rsidRDefault="00132842" w:rsidP="00132842">
            <w:pPr>
              <w:jc w:val="center"/>
              <w:rPr>
                <w:rFonts w:ascii="Tw Cen MT" w:hAnsi="Tw Cen MT"/>
                <w:b/>
                <w:color w:val="FEFEFE"/>
              </w:rPr>
            </w:pPr>
            <w:r>
              <w:rPr>
                <w:rFonts w:ascii="Tw Cen MT" w:hAnsi="Tw Cen MT"/>
                <w:b/>
                <w:color w:val="FEFEFE"/>
              </w:rPr>
              <w:t xml:space="preserve">NSGC </w:t>
            </w:r>
            <w:r w:rsidRPr="00B7257B">
              <w:rPr>
                <w:rFonts w:ascii="Tw Cen MT" w:hAnsi="Tw Cen MT"/>
                <w:b/>
                <w:color w:val="FEFEFE"/>
              </w:rPr>
              <w:t>CONTACT</w:t>
            </w:r>
          </w:p>
          <w:p w:rsidR="00132842" w:rsidRPr="00B7257B" w:rsidRDefault="00132842" w:rsidP="00132842">
            <w:pPr>
              <w:jc w:val="center"/>
              <w:rPr>
                <w:rFonts w:ascii="Tw Cen MT" w:hAnsi="Tw Cen MT"/>
                <w:b/>
                <w:color w:val="FEFEFE"/>
              </w:rPr>
            </w:pPr>
            <w:r w:rsidRPr="00B7257B">
              <w:rPr>
                <w:rFonts w:ascii="Tw Cen MT" w:hAnsi="Tw Cen MT"/>
                <w:b/>
                <w:color w:val="FEFEFE"/>
              </w:rPr>
              <w:t>HOURS</w:t>
            </w:r>
            <w:r>
              <w:rPr>
                <w:rFonts w:ascii="Tw Cen MT" w:hAnsi="Tw Cen MT"/>
                <w:b/>
                <w:color w:val="FEFEFE"/>
              </w:rPr>
              <w:t xml:space="preserve"> (pending approval)</w:t>
            </w:r>
          </w:p>
        </w:tc>
      </w:tr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bCs/>
                <w:color w:val="2D2E33"/>
              </w:rPr>
            </w:pPr>
            <w:bookmarkStart w:id="0" w:name="_Hlk114662664"/>
            <w:bookmarkStart w:id="1" w:name="_Hlk87361592"/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bCs/>
                <w:color w:val="2D2E33"/>
              </w:rPr>
            </w:pPr>
            <w:r w:rsidRPr="00D461A2">
              <w:rPr>
                <w:rFonts w:ascii="Tw Cen MT" w:hAnsi="Tw Cen MT"/>
                <w:bCs/>
                <w:color w:val="2D2E33"/>
              </w:rPr>
              <w:t>Sickle Cell Disease</w:t>
            </w:r>
            <w:r>
              <w:rPr>
                <w:rFonts w:ascii="Tw Cen MT" w:hAnsi="Tw Cen MT"/>
                <w:bCs/>
                <w:color w:val="2D2E33"/>
              </w:rPr>
              <w:t>:  Overview, Treatment, and Future Directions</w:t>
            </w:r>
            <w:bookmarkEnd w:id="0"/>
          </w:p>
        </w:tc>
        <w:tc>
          <w:tcPr>
            <w:tcW w:w="288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  <w:p w:rsidR="000734F3" w:rsidRPr="00B7257B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Jean-Antoine Ribeil, MD</w:t>
            </w:r>
          </w:p>
        </w:tc>
        <w:tc>
          <w:tcPr>
            <w:tcW w:w="4590" w:type="dxa"/>
          </w:tcPr>
          <w:p w:rsidR="000734F3" w:rsidRPr="007106FC" w:rsidRDefault="000734F3" w:rsidP="000734F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Tw Cen MT" w:eastAsia="Times New Roman" w:hAnsi="Tw Cen MT" w:cstheme="minorHAnsi"/>
                <w:color w:val="2D2E33"/>
              </w:rPr>
            </w:pPr>
            <w:bookmarkStart w:id="2" w:name="_Hlk114662632"/>
            <w:r w:rsidRPr="007106FC">
              <w:rPr>
                <w:rFonts w:ascii="Tw Cen MT" w:eastAsia="Times New Roman" w:hAnsi="Tw Cen MT" w:cstheme="minorHAnsi"/>
                <w:color w:val="2D2E33"/>
              </w:rPr>
              <w:t>Identify the etiology and sequelae of Sickle Cell Disease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Tw Cen MT" w:eastAsia="Times New Roman" w:hAnsi="Tw Cen MT" w:cstheme="minorHAnsi"/>
                <w:color w:val="2D2E33"/>
              </w:rPr>
            </w:pPr>
            <w:r>
              <w:rPr>
                <w:rFonts w:ascii="Tw Cen MT" w:eastAsia="Times New Roman" w:hAnsi="Tw Cen MT" w:cstheme="minorHAnsi"/>
                <w:color w:val="2D2E33"/>
              </w:rPr>
              <w:t>Examine treatment options for SCD, including medication, transplant, and gene therapy</w:t>
            </w:r>
            <w:bookmarkEnd w:id="2"/>
          </w:p>
          <w:p w:rsidR="000734F3" w:rsidRPr="00B7257B" w:rsidRDefault="000734F3" w:rsidP="000734F3">
            <w:pPr>
              <w:pStyle w:val="ListParagraph"/>
              <w:ind w:left="360"/>
              <w:rPr>
                <w:rFonts w:ascii="Tw Cen MT" w:eastAsia="Times New Roman" w:hAnsi="Tw Cen MT" w:cstheme="minorHAnsi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</w:t>
            </w:r>
          </w:p>
        </w:tc>
      </w:tr>
      <w:bookmarkEnd w:id="1"/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  <w:r>
              <w:rPr>
                <w:rFonts w:ascii="Tw Cen MT" w:hAnsi="Tw Cen MT"/>
                <w:color w:val="2D2E33"/>
              </w:rPr>
              <w:t>The Personal Genetics Education Project at Harvard Medical School</w:t>
            </w:r>
          </w:p>
        </w:tc>
        <w:tc>
          <w:tcPr>
            <w:tcW w:w="2880" w:type="dxa"/>
          </w:tcPr>
          <w:p w:rsidR="000734F3" w:rsidRDefault="000734F3" w:rsidP="000734F3">
            <w:pPr>
              <w:shd w:val="clear" w:color="auto" w:fill="FFFFFF"/>
              <w:rPr>
                <w:rFonts w:ascii="Tw Cen MT" w:hAnsi="Tw Cen MT" w:cstheme="minorHAnsi"/>
                <w:color w:val="2D2E33"/>
              </w:rPr>
            </w:pPr>
          </w:p>
          <w:p w:rsidR="000734F3" w:rsidRDefault="000734F3" w:rsidP="000734F3">
            <w:pPr>
              <w:shd w:val="clear" w:color="auto" w:fill="FFFFFF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Marnie Gelbart, PhD</w:t>
            </w:r>
          </w:p>
          <w:p w:rsidR="000734F3" w:rsidRPr="00B7257B" w:rsidRDefault="000734F3" w:rsidP="000734F3">
            <w:pPr>
              <w:shd w:val="clear" w:color="auto" w:fill="FFFFFF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Robin Bowman, M.Ed.</w:t>
            </w:r>
          </w:p>
        </w:tc>
        <w:tc>
          <w:tcPr>
            <w:tcW w:w="4590" w:type="dxa"/>
          </w:tcPr>
          <w:p w:rsidR="000734F3" w:rsidRDefault="000734F3" w:rsidP="000734F3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Define the social and personal impacts of genetics</w:t>
            </w:r>
            <w:bookmarkStart w:id="3" w:name="_GoBack"/>
            <w:bookmarkEnd w:id="3"/>
          </w:p>
          <w:p w:rsidR="000734F3" w:rsidRDefault="000734F3" w:rsidP="000734F3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List strategies for engaging with students and communities about the benefits and concerns related to personal genetics</w:t>
            </w:r>
          </w:p>
          <w:p w:rsidR="000734F3" w:rsidRPr="00B7257B" w:rsidRDefault="000734F3" w:rsidP="000734F3">
            <w:pPr>
              <w:pStyle w:val="ListParagraph"/>
              <w:ind w:left="360"/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</w:t>
            </w:r>
          </w:p>
        </w:tc>
      </w:tr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  <w:bookmarkStart w:id="4" w:name="_Hlk25261876"/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  <w:r>
              <w:rPr>
                <w:rFonts w:ascii="Tw Cen MT" w:hAnsi="Tw Cen MT"/>
                <w:color w:val="2D2E33"/>
              </w:rPr>
              <w:t xml:space="preserve">Beyond the Pale:  </w:t>
            </w:r>
            <w:r w:rsidR="00640D84">
              <w:rPr>
                <w:rFonts w:ascii="Tw Cen MT" w:hAnsi="Tw Cen MT"/>
                <w:color w:val="2D2E33"/>
              </w:rPr>
              <w:t xml:space="preserve">A Closer Look at </w:t>
            </w:r>
            <w:r>
              <w:rPr>
                <w:rFonts w:ascii="Tw Cen MT" w:hAnsi="Tw Cen MT"/>
                <w:color w:val="2D2E33"/>
              </w:rPr>
              <w:t xml:space="preserve">Albinism </w:t>
            </w:r>
          </w:p>
        </w:tc>
        <w:tc>
          <w:tcPr>
            <w:tcW w:w="288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  <w:p w:rsidR="000734F3" w:rsidRPr="00D461A2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 w:rsidRPr="00D461A2">
              <w:rPr>
                <w:rFonts w:ascii="Tw Cen MT" w:hAnsi="Tw Cen MT" w:cstheme="minorHAnsi"/>
                <w:color w:val="2D2E33"/>
              </w:rPr>
              <w:t>Karen Bly</w:t>
            </w:r>
            <w:r>
              <w:rPr>
                <w:rFonts w:ascii="Tw Cen MT" w:hAnsi="Tw Cen MT" w:cstheme="minorHAnsi"/>
                <w:color w:val="2D2E33"/>
              </w:rPr>
              <w:t>, BS, BA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 w:rsidRPr="00D461A2">
              <w:rPr>
                <w:rFonts w:ascii="Tw Cen MT" w:hAnsi="Tw Cen MT" w:cstheme="minorHAnsi"/>
                <w:color w:val="2D2E33"/>
              </w:rPr>
              <w:t>Kaitlin O’Connell</w:t>
            </w:r>
            <w:r>
              <w:rPr>
                <w:rFonts w:ascii="Tw Cen MT" w:hAnsi="Tw Cen MT" w:cstheme="minorHAnsi"/>
                <w:color w:val="2D2E33"/>
              </w:rPr>
              <w:t>, MS, CGC</w:t>
            </w:r>
            <w:r w:rsidRPr="00D461A2">
              <w:rPr>
                <w:rFonts w:ascii="Tw Cen MT" w:hAnsi="Tw Cen MT" w:cstheme="minorHAnsi"/>
                <w:color w:val="2D2E33"/>
              </w:rPr>
              <w:t xml:space="preserve"> L</w:t>
            </w:r>
            <w:r>
              <w:rPr>
                <w:rFonts w:ascii="Tw Cen MT" w:hAnsi="Tw Cen MT" w:cstheme="minorHAnsi"/>
                <w:color w:val="2D2E33"/>
              </w:rPr>
              <w:t>ee Laughlin, MEd</w:t>
            </w:r>
          </w:p>
          <w:p w:rsidR="000734F3" w:rsidRPr="00D461A2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Alix Laughlin, RN</w:t>
            </w:r>
          </w:p>
          <w:p w:rsidR="000734F3" w:rsidRPr="00B7257B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4590" w:type="dxa"/>
          </w:tcPr>
          <w:p w:rsidR="000734F3" w:rsidRDefault="000734F3" w:rsidP="000734F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Identify derivatives of albinism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Examine components of genetic counseling for people with albinism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 xml:space="preserve">List resources and supports for people with </w:t>
            </w:r>
            <w:r w:rsidR="00EC7177">
              <w:rPr>
                <w:rFonts w:ascii="Tw Cen MT" w:hAnsi="Tw Cen MT" w:cstheme="minorHAnsi"/>
                <w:color w:val="2D2E33"/>
              </w:rPr>
              <w:t>albinism</w:t>
            </w:r>
          </w:p>
          <w:p w:rsidR="000734F3" w:rsidRPr="00B7257B" w:rsidRDefault="000734F3" w:rsidP="000734F3">
            <w:pPr>
              <w:pStyle w:val="ListParagraph"/>
              <w:ind w:left="360"/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</w:t>
            </w:r>
          </w:p>
        </w:tc>
      </w:tr>
      <w:bookmarkEnd w:id="4"/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  <w:r>
              <w:rPr>
                <w:rFonts w:ascii="Tw Cen MT" w:hAnsi="Tw Cen MT"/>
                <w:color w:val="2D2E33"/>
              </w:rPr>
              <w:t>Prenatal Exome Testing</w:t>
            </w:r>
          </w:p>
        </w:tc>
        <w:tc>
          <w:tcPr>
            <w:tcW w:w="288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  <w:p w:rsidR="000734F3" w:rsidRPr="00B7257B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Erin Ryan, MS, CGC, LGC</w:t>
            </w:r>
          </w:p>
        </w:tc>
        <w:tc>
          <w:tcPr>
            <w:tcW w:w="4590" w:type="dxa"/>
          </w:tcPr>
          <w:p w:rsidR="000734F3" w:rsidRDefault="000734F3" w:rsidP="000734F3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List clinical indications for prenatal exome testing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Identify the most common diagnoses resulting from prenatal exome testing</w:t>
            </w:r>
          </w:p>
          <w:p w:rsidR="000734F3" w:rsidRPr="00B7257B" w:rsidRDefault="000734F3" w:rsidP="000734F3">
            <w:pPr>
              <w:pStyle w:val="ListParagraph"/>
              <w:ind w:left="360"/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</w:t>
            </w:r>
          </w:p>
        </w:tc>
      </w:tr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  <w:r>
              <w:rPr>
                <w:rFonts w:ascii="Tw Cen MT" w:hAnsi="Tw Cen MT"/>
                <w:color w:val="2D2E33"/>
              </w:rPr>
              <w:t>CANNEW:  research updates</w:t>
            </w:r>
          </w:p>
        </w:tc>
        <w:tc>
          <w:tcPr>
            <w:tcW w:w="288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Maya Chopra, MBBS</w:t>
            </w:r>
            <w:r w:rsidR="00164BE0">
              <w:rPr>
                <w:rFonts w:ascii="Tw Cen MT" w:hAnsi="Tw Cen MT" w:cstheme="minorHAnsi"/>
                <w:color w:val="2D2E33"/>
              </w:rPr>
              <w:t>, FRACP</w:t>
            </w:r>
          </w:p>
          <w:p w:rsidR="000734F3" w:rsidRPr="00B7257B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Olaf Bodamer, MD, PhD</w:t>
            </w:r>
          </w:p>
        </w:tc>
        <w:tc>
          <w:tcPr>
            <w:tcW w:w="4590" w:type="dxa"/>
          </w:tcPr>
          <w:p w:rsidR="000734F3" w:rsidRDefault="000734F3" w:rsidP="000734F3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Tw Cen MT" w:eastAsia="Times New Roman" w:hAnsi="Tw Cen MT" w:cs="Arial"/>
                <w:color w:val="2D2E33"/>
              </w:rPr>
            </w:pPr>
            <w:r w:rsidRPr="005558E0">
              <w:rPr>
                <w:rFonts w:ascii="Tw Cen MT" w:eastAsia="Times New Roman" w:hAnsi="Tw Cen MT" w:cs="Arial"/>
                <w:color w:val="2D2E33"/>
              </w:rPr>
              <w:t xml:space="preserve">Examine a framework for the </w:t>
            </w:r>
          </w:p>
          <w:p w:rsidR="000734F3" w:rsidRDefault="000734F3" w:rsidP="000734F3">
            <w:pPr>
              <w:pStyle w:val="ListParagraph"/>
              <w:ind w:left="360"/>
              <w:rPr>
                <w:rFonts w:ascii="Tw Cen MT" w:eastAsia="Times New Roman" w:hAnsi="Tw Cen MT" w:cs="Arial"/>
                <w:color w:val="2D2E33"/>
              </w:rPr>
            </w:pPr>
            <w:r w:rsidRPr="005558E0">
              <w:rPr>
                <w:rFonts w:ascii="Tw Cen MT" w:eastAsia="Times New Roman" w:hAnsi="Tw Cen MT" w:cs="Arial"/>
                <w:color w:val="2D2E33"/>
              </w:rPr>
              <w:t>evaluation and prioritization of NDD genes for gene-based therapy</w:t>
            </w:r>
            <w:r>
              <w:rPr>
                <w:rFonts w:ascii="Tw Cen MT" w:eastAsia="Times New Roman" w:hAnsi="Tw Cen MT" w:cs="Arial"/>
                <w:color w:val="2D2E33"/>
              </w:rPr>
              <w:t>.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Tw Cen MT" w:eastAsia="Times New Roman" w:hAnsi="Tw Cen MT" w:cs="Arial"/>
                <w:color w:val="2D2E33"/>
              </w:rPr>
            </w:pPr>
            <w:r>
              <w:rPr>
                <w:rFonts w:ascii="Tw Cen MT" w:eastAsia="Times New Roman" w:hAnsi="Tw Cen MT" w:cs="Arial"/>
                <w:color w:val="2D2E33"/>
              </w:rPr>
              <w:t xml:space="preserve">Outline current programs of the </w:t>
            </w:r>
            <w:r w:rsidRPr="00092C62">
              <w:rPr>
                <w:rFonts w:ascii="Tw Cen MT" w:hAnsi="Tw Cen MT" w:cstheme="minorHAnsi"/>
                <w:color w:val="2D2E33"/>
              </w:rPr>
              <w:t>National Organization for Rare Disorder</w:t>
            </w:r>
            <w:r>
              <w:rPr>
                <w:rFonts w:ascii="Tw Cen MT" w:hAnsi="Tw Cen MT" w:cstheme="minorHAnsi"/>
                <w:color w:val="2D2E33"/>
              </w:rPr>
              <w:t>s (NORD) R</w:t>
            </w:r>
            <w:r w:rsidRPr="00092C62">
              <w:rPr>
                <w:rFonts w:ascii="Tw Cen MT" w:hAnsi="Tw Cen MT" w:cstheme="minorHAnsi"/>
                <w:color w:val="2D2E33"/>
              </w:rPr>
              <w:t>are Disease Center</w:t>
            </w:r>
            <w:r>
              <w:rPr>
                <w:rFonts w:ascii="Tw Cen MT" w:hAnsi="Tw Cen MT" w:cstheme="minorHAnsi"/>
                <w:color w:val="2D2E33"/>
              </w:rPr>
              <w:t xml:space="preserve"> </w:t>
            </w:r>
            <w:r w:rsidRPr="00092C62">
              <w:rPr>
                <w:rFonts w:ascii="Tw Cen MT" w:hAnsi="Tw Cen MT" w:cstheme="minorHAnsi"/>
                <w:color w:val="2D2E33"/>
              </w:rPr>
              <w:t>of Excellence</w:t>
            </w:r>
            <w:r>
              <w:rPr>
                <w:rFonts w:ascii="Tw Cen MT" w:eastAsia="Times New Roman" w:hAnsi="Tw Cen MT" w:cs="Arial"/>
                <w:color w:val="2D2E33"/>
              </w:rPr>
              <w:t xml:space="preserve"> at Boston Children’s Hospital</w:t>
            </w:r>
          </w:p>
          <w:p w:rsidR="000734F3" w:rsidRPr="00B7257B" w:rsidRDefault="000734F3" w:rsidP="000734F3">
            <w:pPr>
              <w:pStyle w:val="ListParagraph"/>
              <w:ind w:left="360"/>
              <w:rPr>
                <w:rFonts w:ascii="Tw Cen MT" w:eastAsia="Times New Roman" w:hAnsi="Tw Cen MT" w:cs="Arial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</w:t>
            </w:r>
          </w:p>
        </w:tc>
      </w:tr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color w:val="2D2E33"/>
              </w:rPr>
            </w:pPr>
            <w:r>
              <w:rPr>
                <w:rFonts w:ascii="Tw Cen MT" w:hAnsi="Tw Cen MT"/>
                <w:color w:val="2D2E33"/>
              </w:rPr>
              <w:t>The Genetics of Spina Bifida</w:t>
            </w:r>
          </w:p>
        </w:tc>
        <w:tc>
          <w:tcPr>
            <w:tcW w:w="288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Richard Finnell, PhD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Elizabeth Ross, MD, PhD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Jean Bertschmann, BA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Judy Thibadeau, RN, MN</w:t>
            </w:r>
          </w:p>
          <w:p w:rsidR="000734F3" w:rsidRPr="00B7257B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Nathan and Julia Bellerose</w:t>
            </w:r>
          </w:p>
        </w:tc>
        <w:tc>
          <w:tcPr>
            <w:tcW w:w="459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 w:rsidRPr="00EA0342">
              <w:rPr>
                <w:rFonts w:ascii="Tw Cen MT" w:hAnsi="Tw Cen MT" w:cstheme="minorHAnsi"/>
                <w:color w:val="2D2E33"/>
              </w:rPr>
              <w:t>1.</w:t>
            </w:r>
            <w:r>
              <w:rPr>
                <w:rFonts w:ascii="Tw Cen MT" w:hAnsi="Tw Cen MT" w:cstheme="minorHAnsi"/>
                <w:color w:val="2D2E33"/>
              </w:rPr>
              <w:t xml:space="preserve">  </w:t>
            </w:r>
            <w:r w:rsidRPr="00EA0342">
              <w:rPr>
                <w:rFonts w:ascii="Tw Cen MT" w:hAnsi="Tw Cen MT" w:cstheme="minorHAnsi"/>
                <w:color w:val="2D2E33"/>
              </w:rPr>
              <w:t>Summarize the epidemiology of</w:t>
            </w:r>
          </w:p>
          <w:p w:rsidR="000734F3" w:rsidRPr="00EA0342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 xml:space="preserve">     </w:t>
            </w:r>
            <w:r w:rsidRPr="00EA0342">
              <w:rPr>
                <w:rFonts w:ascii="Tw Cen MT" w:hAnsi="Tw Cen MT" w:cstheme="minorHAnsi"/>
                <w:color w:val="2D2E33"/>
              </w:rPr>
              <w:t>Spina Bifida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 w:rsidRPr="00EA0342">
              <w:rPr>
                <w:rFonts w:ascii="Tw Cen MT" w:hAnsi="Tw Cen MT" w:cstheme="minorHAnsi"/>
                <w:color w:val="2D2E33"/>
              </w:rPr>
              <w:t>2.</w:t>
            </w:r>
            <w:r>
              <w:rPr>
                <w:rFonts w:ascii="Tw Cen MT" w:hAnsi="Tw Cen MT" w:cstheme="minorHAnsi"/>
                <w:color w:val="2D2E33"/>
              </w:rPr>
              <w:t xml:space="preserve">  </w:t>
            </w:r>
            <w:r w:rsidRPr="00EA0342">
              <w:rPr>
                <w:rFonts w:ascii="Tw Cen MT" w:hAnsi="Tw Cen MT" w:cstheme="minorHAnsi"/>
                <w:color w:val="2D2E33"/>
              </w:rPr>
              <w:t>Indicate genetic pathways</w:t>
            </w:r>
          </w:p>
          <w:p w:rsidR="000734F3" w:rsidRPr="00EA0342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 xml:space="preserve">     </w:t>
            </w:r>
            <w:r w:rsidRPr="00EA0342">
              <w:rPr>
                <w:rFonts w:ascii="Tw Cen MT" w:hAnsi="Tw Cen MT" w:cstheme="minorHAnsi"/>
                <w:color w:val="2D2E33"/>
              </w:rPr>
              <w:t>involved in Spina Bifida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 w:rsidRPr="00EA0342">
              <w:rPr>
                <w:rFonts w:ascii="Tw Cen MT" w:hAnsi="Tw Cen MT" w:cstheme="minorHAnsi"/>
                <w:color w:val="2D2E33"/>
              </w:rPr>
              <w:t>3.</w:t>
            </w:r>
            <w:r>
              <w:rPr>
                <w:rFonts w:ascii="Tw Cen MT" w:hAnsi="Tw Cen MT" w:cstheme="minorHAnsi"/>
                <w:color w:val="2D2E33"/>
              </w:rPr>
              <w:t xml:space="preserve">  </w:t>
            </w:r>
            <w:r w:rsidRPr="00EA0342">
              <w:rPr>
                <w:rFonts w:ascii="Tw Cen MT" w:hAnsi="Tw Cen MT" w:cstheme="minorHAnsi"/>
                <w:color w:val="2D2E33"/>
              </w:rPr>
              <w:t>Identify research into the causes</w:t>
            </w:r>
          </w:p>
          <w:p w:rsidR="000734F3" w:rsidRPr="00EA0342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 xml:space="preserve">     o</w:t>
            </w:r>
            <w:r w:rsidRPr="00EA0342">
              <w:rPr>
                <w:rFonts w:ascii="Tw Cen MT" w:hAnsi="Tw Cen MT" w:cstheme="minorHAnsi"/>
                <w:color w:val="2D2E33"/>
              </w:rPr>
              <w:t>f</w:t>
            </w:r>
            <w:r>
              <w:rPr>
                <w:rFonts w:ascii="Tw Cen MT" w:hAnsi="Tw Cen MT" w:cstheme="minorHAnsi"/>
                <w:color w:val="2D2E33"/>
              </w:rPr>
              <w:t xml:space="preserve"> </w:t>
            </w:r>
            <w:r w:rsidRPr="00EA0342">
              <w:rPr>
                <w:rFonts w:ascii="Tw Cen MT" w:hAnsi="Tw Cen MT" w:cstheme="minorHAnsi"/>
                <w:color w:val="2D2E33"/>
              </w:rPr>
              <w:t>neural tube defects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 w:rsidRPr="00EA0342">
              <w:rPr>
                <w:rFonts w:ascii="Tw Cen MT" w:hAnsi="Tw Cen MT" w:cstheme="minorHAnsi"/>
                <w:color w:val="2D2E33"/>
              </w:rPr>
              <w:t>4.</w:t>
            </w:r>
            <w:r>
              <w:rPr>
                <w:rFonts w:ascii="Tw Cen MT" w:hAnsi="Tw Cen MT" w:cstheme="minorHAnsi"/>
                <w:color w:val="2D2E33"/>
              </w:rPr>
              <w:t xml:space="preserve">  </w:t>
            </w:r>
            <w:r w:rsidRPr="00EA0342">
              <w:rPr>
                <w:rFonts w:ascii="Tw Cen MT" w:hAnsi="Tw Cen MT" w:cstheme="minorHAnsi"/>
                <w:color w:val="2D2E33"/>
              </w:rPr>
              <w:t>Illustrate resources available to</w:t>
            </w:r>
          </w:p>
          <w:p w:rsidR="000734F3" w:rsidRDefault="000734F3" w:rsidP="000734F3">
            <w:pPr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 xml:space="preserve">     </w:t>
            </w:r>
            <w:r w:rsidRPr="00EA0342">
              <w:rPr>
                <w:rFonts w:ascii="Tw Cen MT" w:hAnsi="Tw Cen MT" w:cstheme="minorHAnsi"/>
                <w:color w:val="2D2E33"/>
              </w:rPr>
              <w:t>individuals with Spina Bifida</w:t>
            </w:r>
          </w:p>
          <w:p w:rsidR="000734F3" w:rsidRPr="00EA0342" w:rsidRDefault="000734F3" w:rsidP="000734F3">
            <w:pPr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1.25</w:t>
            </w:r>
          </w:p>
        </w:tc>
      </w:tr>
      <w:tr w:rsidR="000734F3" w:rsidRPr="00B7257B" w:rsidTr="0000784F">
        <w:trPr>
          <w:cantSplit/>
        </w:trPr>
        <w:tc>
          <w:tcPr>
            <w:tcW w:w="2358" w:type="dxa"/>
          </w:tcPr>
          <w:p w:rsidR="000734F3" w:rsidRDefault="000734F3" w:rsidP="000734F3">
            <w:pPr>
              <w:spacing w:after="20"/>
              <w:rPr>
                <w:rFonts w:ascii="Tw Cen MT" w:hAnsi="Tw Cen MT"/>
                <w:bCs/>
                <w:color w:val="2D2E33"/>
              </w:rPr>
            </w:pPr>
            <w:bookmarkStart w:id="5" w:name="_Hlk87361375"/>
          </w:p>
          <w:p w:rsidR="000734F3" w:rsidRPr="00B7257B" w:rsidRDefault="000734F3" w:rsidP="000734F3">
            <w:pPr>
              <w:spacing w:after="20"/>
              <w:rPr>
                <w:rFonts w:ascii="Tw Cen MT" w:hAnsi="Tw Cen MT"/>
                <w:bCs/>
                <w:color w:val="2D2E33"/>
              </w:rPr>
            </w:pPr>
            <w:r>
              <w:rPr>
                <w:rFonts w:ascii="Tw Cen MT" w:hAnsi="Tw Cen MT"/>
                <w:bCs/>
                <w:color w:val="2D2E33"/>
              </w:rPr>
              <w:t>The Genetics of Autism</w:t>
            </w:r>
          </w:p>
        </w:tc>
        <w:tc>
          <w:tcPr>
            <w:tcW w:w="2880" w:type="dxa"/>
          </w:tcPr>
          <w:p w:rsidR="000734F3" w:rsidRDefault="000734F3" w:rsidP="000734F3">
            <w:pPr>
              <w:rPr>
                <w:rFonts w:ascii="Tw Cen MT" w:hAnsi="Tw Cen MT" w:cstheme="minorHAnsi"/>
                <w:color w:val="2D2E33"/>
                <w:sz w:val="24"/>
              </w:rPr>
            </w:pPr>
          </w:p>
          <w:p w:rsidR="000734F3" w:rsidRPr="000A4C80" w:rsidRDefault="000734F3" w:rsidP="000734F3">
            <w:pPr>
              <w:rPr>
                <w:rFonts w:ascii="Tw Cen MT" w:hAnsi="Tw Cen MT" w:cstheme="minorHAnsi"/>
                <w:color w:val="2D2E33"/>
                <w:sz w:val="24"/>
              </w:rPr>
            </w:pPr>
            <w:r w:rsidRPr="000A4C80">
              <w:rPr>
                <w:rFonts w:ascii="Tw Cen MT" w:hAnsi="Tw Cen MT" w:cstheme="minorHAnsi"/>
                <w:color w:val="2D2E33"/>
                <w:sz w:val="24"/>
              </w:rPr>
              <w:t>Naomi Meeks, MD</w:t>
            </w:r>
          </w:p>
          <w:p w:rsidR="000734F3" w:rsidRPr="000A4C80" w:rsidRDefault="000734F3" w:rsidP="000734F3">
            <w:pPr>
              <w:rPr>
                <w:rFonts w:ascii="Tw Cen MT" w:hAnsi="Tw Cen MT" w:cstheme="minorHAnsi"/>
                <w:color w:val="2D2E33"/>
                <w:sz w:val="24"/>
              </w:rPr>
            </w:pPr>
            <w:r w:rsidRPr="000A4C80">
              <w:rPr>
                <w:rFonts w:ascii="Tw Cen MT" w:hAnsi="Tw Cen MT" w:cstheme="minorHAnsi"/>
                <w:color w:val="2D2E33"/>
                <w:sz w:val="24"/>
              </w:rPr>
              <w:t>Ryan Doan, PhD</w:t>
            </w:r>
          </w:p>
          <w:p w:rsidR="000734F3" w:rsidRPr="000A4C80" w:rsidRDefault="000734F3" w:rsidP="000734F3">
            <w:pPr>
              <w:rPr>
                <w:rFonts w:ascii="Tw Cen MT" w:hAnsi="Tw Cen MT" w:cstheme="minorHAnsi"/>
                <w:color w:val="2D2E33"/>
                <w:sz w:val="24"/>
              </w:rPr>
            </w:pPr>
            <w:r>
              <w:rPr>
                <w:rFonts w:ascii="Tw Cen MT" w:hAnsi="Tw Cen MT" w:cstheme="minorHAnsi"/>
                <w:color w:val="2D2E33"/>
                <w:sz w:val="24"/>
              </w:rPr>
              <w:t>Brenda Dater, MPH, MSW</w:t>
            </w:r>
          </w:p>
          <w:p w:rsidR="000734F3" w:rsidRPr="000A4C80" w:rsidRDefault="000734F3" w:rsidP="000734F3">
            <w:pPr>
              <w:rPr>
                <w:rFonts w:ascii="Tw Cen MT" w:hAnsi="Tw Cen MT" w:cstheme="minorHAnsi"/>
                <w:color w:val="2D2E33"/>
                <w:sz w:val="24"/>
              </w:rPr>
            </w:pPr>
            <w:r w:rsidRPr="000A4C80">
              <w:rPr>
                <w:rFonts w:ascii="Tw Cen MT" w:hAnsi="Tw Cen MT" w:cstheme="minorHAnsi"/>
                <w:color w:val="2D2E33"/>
                <w:sz w:val="24"/>
              </w:rPr>
              <w:t>Paul Micallef, BE, BTech</w:t>
            </w:r>
          </w:p>
          <w:p w:rsidR="000734F3" w:rsidRPr="000A4C80" w:rsidRDefault="000734F3" w:rsidP="000734F3">
            <w:pPr>
              <w:rPr>
                <w:rFonts w:ascii="Tw Cen MT" w:hAnsi="Tw Cen MT" w:cstheme="minorHAnsi"/>
                <w:color w:val="2D2E33"/>
                <w:sz w:val="24"/>
              </w:rPr>
            </w:pPr>
          </w:p>
        </w:tc>
        <w:tc>
          <w:tcPr>
            <w:tcW w:w="4590" w:type="dxa"/>
          </w:tcPr>
          <w:p w:rsidR="000734F3" w:rsidRDefault="000734F3" w:rsidP="000734F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State the current understanding of the role of genetics in autism, to include evaluation and testing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Examine the contribution of non-coding regions of the exome related to autism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Summarize services and supports available to individuals with autism</w:t>
            </w:r>
          </w:p>
          <w:p w:rsidR="000734F3" w:rsidRDefault="000734F3" w:rsidP="000734F3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Examine the experience of a late-diagnosed adult with autism</w:t>
            </w:r>
          </w:p>
          <w:p w:rsidR="0000784F" w:rsidRPr="00B7257B" w:rsidRDefault="0000784F" w:rsidP="0000784F">
            <w:pPr>
              <w:pStyle w:val="ListParagraph"/>
              <w:ind w:left="360"/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0784F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  <w:r>
              <w:rPr>
                <w:rFonts w:ascii="Tw Cen MT" w:hAnsi="Tw Cen MT" w:cstheme="minorHAnsi"/>
                <w:color w:val="2D2E33"/>
              </w:rPr>
              <w:t>1.25</w:t>
            </w:r>
          </w:p>
        </w:tc>
      </w:tr>
      <w:bookmarkEnd w:id="5"/>
      <w:tr w:rsidR="000734F3" w:rsidRPr="00B7257B" w:rsidTr="0000784F">
        <w:trPr>
          <w:cantSplit/>
        </w:trPr>
        <w:tc>
          <w:tcPr>
            <w:tcW w:w="2358" w:type="dxa"/>
            <w:vAlign w:val="center"/>
          </w:tcPr>
          <w:p w:rsidR="000734F3" w:rsidRPr="00B7257B" w:rsidRDefault="000734F3" w:rsidP="000734F3">
            <w:pPr>
              <w:spacing w:after="20"/>
              <w:jc w:val="center"/>
              <w:rPr>
                <w:rFonts w:ascii="Tw Cen MT" w:hAnsi="Tw Cen MT"/>
                <w:color w:val="2D2E33"/>
              </w:rPr>
            </w:pPr>
          </w:p>
        </w:tc>
        <w:tc>
          <w:tcPr>
            <w:tcW w:w="2880" w:type="dxa"/>
            <w:vAlign w:val="center"/>
          </w:tcPr>
          <w:p w:rsidR="000734F3" w:rsidRPr="00B7257B" w:rsidRDefault="000734F3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</w:p>
        </w:tc>
        <w:tc>
          <w:tcPr>
            <w:tcW w:w="4590" w:type="dxa"/>
            <w:vAlign w:val="center"/>
          </w:tcPr>
          <w:p w:rsidR="000734F3" w:rsidRPr="00B7257B" w:rsidRDefault="000734F3" w:rsidP="000734F3">
            <w:pPr>
              <w:pStyle w:val="ListParagraph"/>
              <w:ind w:left="360"/>
              <w:rPr>
                <w:rFonts w:ascii="Tw Cen MT" w:hAnsi="Tw Cen MT"/>
                <w:color w:val="2D2E33"/>
              </w:rPr>
            </w:pPr>
          </w:p>
        </w:tc>
        <w:tc>
          <w:tcPr>
            <w:tcW w:w="1440" w:type="dxa"/>
            <w:vAlign w:val="center"/>
          </w:tcPr>
          <w:p w:rsidR="000734F3" w:rsidRPr="00B7257B" w:rsidRDefault="000734F3" w:rsidP="000734F3">
            <w:pPr>
              <w:jc w:val="center"/>
              <w:rPr>
                <w:rFonts w:ascii="Tw Cen MT" w:hAnsi="Tw Cen MT" w:cstheme="minorHAnsi"/>
                <w:color w:val="2D2E33"/>
              </w:rPr>
            </w:pPr>
          </w:p>
        </w:tc>
      </w:tr>
    </w:tbl>
    <w:p w:rsidR="00B7257B" w:rsidRPr="00B7257B" w:rsidRDefault="00B7257B" w:rsidP="00132842">
      <w:pPr>
        <w:shd w:val="clear" w:color="auto" w:fill="FFFFFF"/>
        <w:jc w:val="center"/>
        <w:rPr>
          <w:rFonts w:ascii="Tw Cen MT" w:hAnsi="Tw Cen MT"/>
          <w:i/>
        </w:rPr>
      </w:pPr>
    </w:p>
    <w:sectPr w:rsidR="00B7257B" w:rsidRPr="00B7257B" w:rsidSect="00132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E5A" w:rsidRDefault="00BF2E5A" w:rsidP="00803DB9">
      <w:pPr>
        <w:spacing w:after="0" w:line="240" w:lineRule="auto"/>
      </w:pPr>
      <w:r>
        <w:separator/>
      </w:r>
    </w:p>
  </w:endnote>
  <w:endnote w:type="continuationSeparator" w:id="0">
    <w:p w:rsidR="00BF2E5A" w:rsidRDefault="00BF2E5A" w:rsidP="0080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E5A" w:rsidRDefault="00BF2E5A" w:rsidP="00803DB9">
      <w:pPr>
        <w:spacing w:after="0" w:line="240" w:lineRule="auto"/>
      </w:pPr>
      <w:r>
        <w:separator/>
      </w:r>
    </w:p>
  </w:footnote>
  <w:footnote w:type="continuationSeparator" w:id="0">
    <w:p w:rsidR="00BF2E5A" w:rsidRDefault="00BF2E5A" w:rsidP="0080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3DEA"/>
    <w:multiLevelType w:val="hybridMultilevel"/>
    <w:tmpl w:val="D264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B24"/>
    <w:multiLevelType w:val="hybridMultilevel"/>
    <w:tmpl w:val="0FCE9DEA"/>
    <w:lvl w:ilvl="0" w:tplc="18D2835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7E54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4F56"/>
    <w:multiLevelType w:val="hybridMultilevel"/>
    <w:tmpl w:val="96B6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6FF8"/>
    <w:multiLevelType w:val="hybridMultilevel"/>
    <w:tmpl w:val="353CA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B001E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52DF"/>
    <w:multiLevelType w:val="hybridMultilevel"/>
    <w:tmpl w:val="FA04F738"/>
    <w:lvl w:ilvl="0" w:tplc="9D28A72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2D2E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18C0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59A6"/>
    <w:multiLevelType w:val="hybridMultilevel"/>
    <w:tmpl w:val="BC74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64B5"/>
    <w:multiLevelType w:val="hybridMultilevel"/>
    <w:tmpl w:val="60DE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C362D"/>
    <w:multiLevelType w:val="hybridMultilevel"/>
    <w:tmpl w:val="1E9C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72F0E"/>
    <w:multiLevelType w:val="hybridMultilevel"/>
    <w:tmpl w:val="452C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2EC3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474D"/>
    <w:multiLevelType w:val="hybridMultilevel"/>
    <w:tmpl w:val="3066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9BF"/>
    <w:multiLevelType w:val="hybridMultilevel"/>
    <w:tmpl w:val="56568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213E2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E3E52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D5805"/>
    <w:multiLevelType w:val="hybridMultilevel"/>
    <w:tmpl w:val="E5CC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A2BC8"/>
    <w:multiLevelType w:val="hybridMultilevel"/>
    <w:tmpl w:val="9E6CF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C4EBA"/>
    <w:multiLevelType w:val="hybridMultilevel"/>
    <w:tmpl w:val="ACC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C4544"/>
    <w:multiLevelType w:val="hybridMultilevel"/>
    <w:tmpl w:val="481E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95C26"/>
    <w:multiLevelType w:val="hybridMultilevel"/>
    <w:tmpl w:val="F072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B5BA6"/>
    <w:multiLevelType w:val="hybridMultilevel"/>
    <w:tmpl w:val="01DA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05674"/>
    <w:multiLevelType w:val="hybridMultilevel"/>
    <w:tmpl w:val="A75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92355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24798"/>
    <w:multiLevelType w:val="hybridMultilevel"/>
    <w:tmpl w:val="BDA6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374F0"/>
    <w:multiLevelType w:val="hybridMultilevel"/>
    <w:tmpl w:val="DB74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7201E"/>
    <w:multiLevelType w:val="hybridMultilevel"/>
    <w:tmpl w:val="1848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655A3"/>
    <w:multiLevelType w:val="hybridMultilevel"/>
    <w:tmpl w:val="51FA6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934DC3"/>
    <w:multiLevelType w:val="hybridMultilevel"/>
    <w:tmpl w:val="C77E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8731C"/>
    <w:multiLevelType w:val="hybridMultilevel"/>
    <w:tmpl w:val="024E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40419"/>
    <w:multiLevelType w:val="hybridMultilevel"/>
    <w:tmpl w:val="2EEA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122C1"/>
    <w:multiLevelType w:val="hybridMultilevel"/>
    <w:tmpl w:val="0A629192"/>
    <w:lvl w:ilvl="0" w:tplc="9D28A72E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2D2E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712D38"/>
    <w:multiLevelType w:val="hybridMultilevel"/>
    <w:tmpl w:val="B0CAE0FE"/>
    <w:lvl w:ilvl="0" w:tplc="D16A8FE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9700C"/>
    <w:multiLevelType w:val="hybridMultilevel"/>
    <w:tmpl w:val="D228F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38025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B2648D"/>
    <w:multiLevelType w:val="hybridMultilevel"/>
    <w:tmpl w:val="5554F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347EE"/>
    <w:multiLevelType w:val="hybridMultilevel"/>
    <w:tmpl w:val="5514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5"/>
  </w:num>
  <w:num w:numId="4">
    <w:abstractNumId w:val="17"/>
  </w:num>
  <w:num w:numId="5">
    <w:abstractNumId w:val="11"/>
  </w:num>
  <w:num w:numId="6">
    <w:abstractNumId w:val="3"/>
  </w:num>
  <w:num w:numId="7">
    <w:abstractNumId w:val="36"/>
  </w:num>
  <w:num w:numId="8">
    <w:abstractNumId w:val="21"/>
  </w:num>
  <w:num w:numId="9">
    <w:abstractNumId w:val="31"/>
  </w:num>
  <w:num w:numId="10">
    <w:abstractNumId w:val="9"/>
  </w:num>
  <w:num w:numId="11">
    <w:abstractNumId w:val="30"/>
  </w:num>
  <w:num w:numId="12">
    <w:abstractNumId w:val="34"/>
  </w:num>
  <w:num w:numId="13">
    <w:abstractNumId w:val="18"/>
  </w:num>
  <w:num w:numId="14">
    <w:abstractNumId w:val="28"/>
  </w:num>
  <w:num w:numId="15">
    <w:abstractNumId w:val="14"/>
  </w:num>
  <w:num w:numId="16">
    <w:abstractNumId w:val="23"/>
  </w:num>
  <w:num w:numId="17">
    <w:abstractNumId w:val="13"/>
  </w:num>
  <w:num w:numId="18">
    <w:abstractNumId w:val="8"/>
  </w:num>
  <w:num w:numId="19">
    <w:abstractNumId w:val="0"/>
  </w:num>
  <w:num w:numId="20">
    <w:abstractNumId w:val="6"/>
  </w:num>
  <w:num w:numId="21">
    <w:abstractNumId w:val="32"/>
  </w:num>
  <w:num w:numId="22">
    <w:abstractNumId w:val="4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5"/>
  </w:num>
  <w:num w:numId="27">
    <w:abstractNumId w:val="10"/>
  </w:num>
  <w:num w:numId="28">
    <w:abstractNumId w:val="19"/>
  </w:num>
  <w:num w:numId="29">
    <w:abstractNumId w:val="29"/>
  </w:num>
  <w:num w:numId="30">
    <w:abstractNumId w:val="33"/>
  </w:num>
  <w:num w:numId="31">
    <w:abstractNumId w:val="1"/>
  </w:num>
  <w:num w:numId="32">
    <w:abstractNumId w:val="27"/>
  </w:num>
  <w:num w:numId="33">
    <w:abstractNumId w:val="12"/>
  </w:num>
  <w:num w:numId="34">
    <w:abstractNumId w:val="16"/>
  </w:num>
  <w:num w:numId="35">
    <w:abstractNumId w:val="5"/>
  </w:num>
  <w:num w:numId="36">
    <w:abstractNumId w:val="7"/>
  </w:num>
  <w:num w:numId="37">
    <w:abstractNumId w:val="15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B9"/>
    <w:rsid w:val="0000784F"/>
    <w:rsid w:val="0002084A"/>
    <w:rsid w:val="00023DC9"/>
    <w:rsid w:val="0003073B"/>
    <w:rsid w:val="00036654"/>
    <w:rsid w:val="00040C00"/>
    <w:rsid w:val="00041796"/>
    <w:rsid w:val="000541F8"/>
    <w:rsid w:val="00066958"/>
    <w:rsid w:val="00072BE5"/>
    <w:rsid w:val="000734F3"/>
    <w:rsid w:val="0007355F"/>
    <w:rsid w:val="00074678"/>
    <w:rsid w:val="000A771A"/>
    <w:rsid w:val="000C1F67"/>
    <w:rsid w:val="000D375B"/>
    <w:rsid w:val="000F258B"/>
    <w:rsid w:val="000F4E30"/>
    <w:rsid w:val="001179F1"/>
    <w:rsid w:val="00132842"/>
    <w:rsid w:val="00136D34"/>
    <w:rsid w:val="00143902"/>
    <w:rsid w:val="00160AED"/>
    <w:rsid w:val="00164BE0"/>
    <w:rsid w:val="001671CB"/>
    <w:rsid w:val="00171F7F"/>
    <w:rsid w:val="001734BC"/>
    <w:rsid w:val="00181175"/>
    <w:rsid w:val="00185AA9"/>
    <w:rsid w:val="001950DB"/>
    <w:rsid w:val="001C7B36"/>
    <w:rsid w:val="001E3664"/>
    <w:rsid w:val="001F75D9"/>
    <w:rsid w:val="00200028"/>
    <w:rsid w:val="00200E78"/>
    <w:rsid w:val="0020123B"/>
    <w:rsid w:val="002028ED"/>
    <w:rsid w:val="00212F72"/>
    <w:rsid w:val="002166ED"/>
    <w:rsid w:val="00217FB3"/>
    <w:rsid w:val="00262A66"/>
    <w:rsid w:val="0028271E"/>
    <w:rsid w:val="00283B14"/>
    <w:rsid w:val="002867AB"/>
    <w:rsid w:val="002A4C86"/>
    <w:rsid w:val="00301110"/>
    <w:rsid w:val="00305734"/>
    <w:rsid w:val="00317EF0"/>
    <w:rsid w:val="003205D3"/>
    <w:rsid w:val="003227EC"/>
    <w:rsid w:val="003351DA"/>
    <w:rsid w:val="00337B57"/>
    <w:rsid w:val="0034505B"/>
    <w:rsid w:val="00345A3E"/>
    <w:rsid w:val="00346F7B"/>
    <w:rsid w:val="00371663"/>
    <w:rsid w:val="00384E87"/>
    <w:rsid w:val="003A13D3"/>
    <w:rsid w:val="003A4F86"/>
    <w:rsid w:val="003C3E92"/>
    <w:rsid w:val="00414769"/>
    <w:rsid w:val="00433166"/>
    <w:rsid w:val="00450E7D"/>
    <w:rsid w:val="00452D64"/>
    <w:rsid w:val="0046787B"/>
    <w:rsid w:val="0048108C"/>
    <w:rsid w:val="004A0BCA"/>
    <w:rsid w:val="004B28C5"/>
    <w:rsid w:val="004C507D"/>
    <w:rsid w:val="004E366E"/>
    <w:rsid w:val="004F1376"/>
    <w:rsid w:val="00515A01"/>
    <w:rsid w:val="00532DC4"/>
    <w:rsid w:val="00536CB6"/>
    <w:rsid w:val="00546C6C"/>
    <w:rsid w:val="005725BC"/>
    <w:rsid w:val="005A559B"/>
    <w:rsid w:val="005C1DB9"/>
    <w:rsid w:val="005D1865"/>
    <w:rsid w:val="005E2218"/>
    <w:rsid w:val="006261B0"/>
    <w:rsid w:val="00633FDF"/>
    <w:rsid w:val="00640D84"/>
    <w:rsid w:val="00673132"/>
    <w:rsid w:val="00684338"/>
    <w:rsid w:val="00684F8B"/>
    <w:rsid w:val="006A1A60"/>
    <w:rsid w:val="006E2E1C"/>
    <w:rsid w:val="006E3FC0"/>
    <w:rsid w:val="006E69AE"/>
    <w:rsid w:val="006F7DE0"/>
    <w:rsid w:val="00712C97"/>
    <w:rsid w:val="0079731B"/>
    <w:rsid w:val="007A187D"/>
    <w:rsid w:val="007A256B"/>
    <w:rsid w:val="007C1647"/>
    <w:rsid w:val="007C7F3F"/>
    <w:rsid w:val="007E1AAD"/>
    <w:rsid w:val="00803DB9"/>
    <w:rsid w:val="0081253C"/>
    <w:rsid w:val="00822FDE"/>
    <w:rsid w:val="00833109"/>
    <w:rsid w:val="008403F1"/>
    <w:rsid w:val="00877B0D"/>
    <w:rsid w:val="008872F0"/>
    <w:rsid w:val="00893B97"/>
    <w:rsid w:val="008B18A2"/>
    <w:rsid w:val="008C074B"/>
    <w:rsid w:val="008D1D61"/>
    <w:rsid w:val="008E2D4A"/>
    <w:rsid w:val="00900C7B"/>
    <w:rsid w:val="00902916"/>
    <w:rsid w:val="00927567"/>
    <w:rsid w:val="00944AF0"/>
    <w:rsid w:val="00953F41"/>
    <w:rsid w:val="00982559"/>
    <w:rsid w:val="009916BE"/>
    <w:rsid w:val="009A1985"/>
    <w:rsid w:val="009A2F76"/>
    <w:rsid w:val="009A7449"/>
    <w:rsid w:val="009B2AFD"/>
    <w:rsid w:val="009B2BAE"/>
    <w:rsid w:val="009C0BE6"/>
    <w:rsid w:val="009C4808"/>
    <w:rsid w:val="009C5B8C"/>
    <w:rsid w:val="009E7D24"/>
    <w:rsid w:val="00A03C79"/>
    <w:rsid w:val="00A25F39"/>
    <w:rsid w:val="00A31735"/>
    <w:rsid w:val="00A43C57"/>
    <w:rsid w:val="00A84326"/>
    <w:rsid w:val="00A93E06"/>
    <w:rsid w:val="00AD2BC2"/>
    <w:rsid w:val="00AF19F2"/>
    <w:rsid w:val="00B00599"/>
    <w:rsid w:val="00B027E1"/>
    <w:rsid w:val="00B03C62"/>
    <w:rsid w:val="00B0544A"/>
    <w:rsid w:val="00B06D78"/>
    <w:rsid w:val="00B0748A"/>
    <w:rsid w:val="00B12299"/>
    <w:rsid w:val="00B20B75"/>
    <w:rsid w:val="00B2309A"/>
    <w:rsid w:val="00B24DC5"/>
    <w:rsid w:val="00B457D4"/>
    <w:rsid w:val="00B7257B"/>
    <w:rsid w:val="00B75643"/>
    <w:rsid w:val="00BB5C00"/>
    <w:rsid w:val="00BB6324"/>
    <w:rsid w:val="00BC4273"/>
    <w:rsid w:val="00BD66CB"/>
    <w:rsid w:val="00BE5B29"/>
    <w:rsid w:val="00BE5E12"/>
    <w:rsid w:val="00BE7237"/>
    <w:rsid w:val="00BF2E5A"/>
    <w:rsid w:val="00BF39B8"/>
    <w:rsid w:val="00BF7981"/>
    <w:rsid w:val="00C15048"/>
    <w:rsid w:val="00C34C3C"/>
    <w:rsid w:val="00C4025A"/>
    <w:rsid w:val="00C63E4F"/>
    <w:rsid w:val="00C75FC3"/>
    <w:rsid w:val="00C84911"/>
    <w:rsid w:val="00CA1860"/>
    <w:rsid w:val="00CA390F"/>
    <w:rsid w:val="00CA738F"/>
    <w:rsid w:val="00CC190E"/>
    <w:rsid w:val="00CD6751"/>
    <w:rsid w:val="00CF1894"/>
    <w:rsid w:val="00CF4184"/>
    <w:rsid w:val="00CF764F"/>
    <w:rsid w:val="00D17115"/>
    <w:rsid w:val="00D21293"/>
    <w:rsid w:val="00D26272"/>
    <w:rsid w:val="00D71FAC"/>
    <w:rsid w:val="00D7379E"/>
    <w:rsid w:val="00DC0AA6"/>
    <w:rsid w:val="00DD115F"/>
    <w:rsid w:val="00DD1661"/>
    <w:rsid w:val="00E02C5D"/>
    <w:rsid w:val="00E07FB1"/>
    <w:rsid w:val="00E15498"/>
    <w:rsid w:val="00E20450"/>
    <w:rsid w:val="00E46B4C"/>
    <w:rsid w:val="00E503B0"/>
    <w:rsid w:val="00E80662"/>
    <w:rsid w:val="00E93E24"/>
    <w:rsid w:val="00EA03BD"/>
    <w:rsid w:val="00EA4817"/>
    <w:rsid w:val="00EA5659"/>
    <w:rsid w:val="00EC053C"/>
    <w:rsid w:val="00EC7177"/>
    <w:rsid w:val="00EF3B12"/>
    <w:rsid w:val="00F15EBB"/>
    <w:rsid w:val="00F1682C"/>
    <w:rsid w:val="00F22538"/>
    <w:rsid w:val="00F429A2"/>
    <w:rsid w:val="00F75751"/>
    <w:rsid w:val="00FA1C4F"/>
    <w:rsid w:val="00FB24A2"/>
    <w:rsid w:val="00FE7B24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BD8F9"/>
  <w15:chartTrackingRefBased/>
  <w15:docId w15:val="{3B026D7A-19CC-4402-A88A-C0761935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B9"/>
  </w:style>
  <w:style w:type="paragraph" w:styleId="Footer">
    <w:name w:val="footer"/>
    <w:basedOn w:val="Normal"/>
    <w:link w:val="FooterChar"/>
    <w:uiPriority w:val="99"/>
    <w:unhideWhenUsed/>
    <w:rsid w:val="0080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B9"/>
  </w:style>
  <w:style w:type="table" w:styleId="TableGrid">
    <w:name w:val="Table Grid"/>
    <w:basedOn w:val="TableNormal"/>
    <w:uiPriority w:val="39"/>
    <w:rsid w:val="0080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C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22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4F"/>
    <w:rPr>
      <w:rFonts w:ascii="Segoe UI" w:hAnsi="Segoe UI" w:cs="Segoe UI"/>
      <w:sz w:val="18"/>
      <w:szCs w:val="18"/>
    </w:rPr>
  </w:style>
  <w:style w:type="character" w:customStyle="1" w:styleId="lt-line-clampline">
    <w:name w:val="lt-line-clamp__line"/>
    <w:basedOn w:val="DefaultParagraphFont"/>
    <w:rsid w:val="00F4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E90F-A7F0-4DC1-A885-8C66F166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Ingham</dc:creator>
  <cp:keywords/>
  <dc:description/>
  <cp:lastModifiedBy>Cindy Ingham</cp:lastModifiedBy>
  <cp:revision>7</cp:revision>
  <cp:lastPrinted>2021-11-09T22:08:00Z</cp:lastPrinted>
  <dcterms:created xsi:type="dcterms:W3CDTF">2022-10-26T22:15:00Z</dcterms:created>
  <dcterms:modified xsi:type="dcterms:W3CDTF">2022-11-30T19:42:00Z</dcterms:modified>
</cp:coreProperties>
</file>